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contextualSpacing w:val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</w:rPr>
        <w:drawing>
          <wp:inline distB="114300" distT="114300" distL="114300" distR="114300">
            <wp:extent cx="2438400" cy="9620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2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ЭКСПОФОРУМ</w:t>
      </w:r>
    </w:p>
    <w:p w:rsidR="00000000" w:rsidDel="00000000" w:rsidP="00000000" w:rsidRDefault="00000000" w:rsidRPr="00000000" w14:paraId="0000000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18.04.2018</w:t>
      </w:r>
    </w:p>
    <w:p w:rsidR="00000000" w:rsidDel="00000000" w:rsidP="00000000" w:rsidRDefault="00000000" w:rsidRPr="00000000" w14:paraId="0000000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9.00-13.45 … 16.30-18.30</w:t>
      </w:r>
    </w:p>
    <w:p w:rsidR="00000000" w:rsidDel="00000000" w:rsidP="00000000" w:rsidRDefault="00000000" w:rsidRPr="00000000" w14:paraId="0000000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c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6"/>
          <w:szCs w:val="26"/>
          <w:rtl w:val="0"/>
        </w:rPr>
        <w:t xml:space="preserve">Проект программы секции Кадры для цифровой экономики</w:t>
      </w:r>
    </w:p>
    <w:p w:rsidR="00000000" w:rsidDel="00000000" w:rsidP="00000000" w:rsidRDefault="00000000" w:rsidRPr="00000000" w14:paraId="0000000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0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Руководители ОГВ, представители образовательных учреждений, институтов развития общества, работодателей, аналитических агентств, разработчиков информационных систем, операторов интеллектуальных систем, и т.д.</w:t>
      </w:r>
    </w:p>
    <w:p w:rsidR="00000000" w:rsidDel="00000000" w:rsidP="00000000" w:rsidRDefault="00000000" w:rsidRPr="00000000" w14:paraId="0000000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9.30-11.00: Сессия 1:</w:t>
      </w:r>
    </w:p>
    <w:p w:rsidR="00000000" w:rsidDel="00000000" w:rsidP="00000000" w:rsidRDefault="00000000" w:rsidRPr="00000000" w14:paraId="0000000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«Образование будущего»</w:t>
      </w:r>
    </w:p>
    <w:p w:rsidR="00000000" w:rsidDel="00000000" w:rsidP="00000000" w:rsidRDefault="00000000" w:rsidRPr="00000000" w14:paraId="0000000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Модератор: Бухановский Александр Валерьевич,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д.т.н., директор мегафакультета трансляционных информационных технологий Университета ИТМО</w:t>
      </w:r>
    </w:p>
    <w:p w:rsidR="00000000" w:rsidDel="00000000" w:rsidP="00000000" w:rsidRDefault="00000000" w:rsidRPr="00000000" w14:paraId="0000000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10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Кравцов Сергей Сергеевич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заместитель Министра образования и науки Российской Федерации</w:t>
      </w:r>
    </w:p>
    <w:p w:rsidR="00000000" w:rsidDel="00000000" w:rsidP="00000000" w:rsidRDefault="00000000" w:rsidRPr="00000000" w14:paraId="00000011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Максимов Андрей Станиславович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Председатель Комитета по науке и высшей школе Санкт-Петербурга</w:t>
      </w:r>
    </w:p>
    <w:p w:rsidR="00000000" w:rsidDel="00000000" w:rsidP="00000000" w:rsidRDefault="00000000" w:rsidRPr="00000000" w14:paraId="00000012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Рудик Александр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член координационного совета, председатель комитета «Деловой России» по профессиональному образованию и подготовке кадров</w:t>
      </w:r>
    </w:p>
    <w:p w:rsidR="00000000" w:rsidDel="00000000" w:rsidP="00000000" w:rsidRDefault="00000000" w:rsidRPr="00000000" w14:paraId="00000013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Антохина Юлия Анатольевна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ректор, Санкт-Петербургский государственный университет аэрокосмического приборостроения</w:t>
      </w:r>
    </w:p>
    <w:p w:rsidR="00000000" w:rsidDel="00000000" w:rsidP="00000000" w:rsidRDefault="00000000" w:rsidRPr="00000000" w14:paraId="00000014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Разинкина Елена Михайловна,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проректор по образовательной деятельности, Санкт-Петербургский политехнический университет Петра Великого</w:t>
      </w:r>
    </w:p>
    <w:p w:rsidR="00000000" w:rsidDel="00000000" w:rsidP="00000000" w:rsidRDefault="00000000" w:rsidRPr="00000000" w14:paraId="00000015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Машков Георгий Михайлович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и.о. ректора, первый проректор - проректор по учебной работе, Санкт-Петербургский государственный университет телекоммуникаций им. Проф. М.А.Бонч-Бруевича</w:t>
      </w:r>
    </w:p>
    <w:p w:rsidR="00000000" w:rsidDel="00000000" w:rsidP="00000000" w:rsidRDefault="00000000" w:rsidRPr="00000000" w14:paraId="00000016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Третьяков Василий Сергеевич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генеральный директор Университет 20 35</w:t>
      </w:r>
    </w:p>
    <w:p w:rsidR="00000000" w:rsidDel="00000000" w:rsidP="00000000" w:rsidRDefault="00000000" w:rsidRPr="00000000" w14:paraId="0000001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line="276" w:lineRule="auto"/>
        <w:ind w:left="1760" w:hanging="70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Вызовы системе образования в эпоху цифровизации</w:t>
      </w:r>
    </w:p>
    <w:p w:rsidR="00000000" w:rsidDel="00000000" w:rsidP="00000000" w:rsidRDefault="00000000" w:rsidRPr="00000000" w14:paraId="00000019">
      <w:pPr>
        <w:spacing w:after="0" w:line="276" w:lineRule="auto"/>
        <w:ind w:left="1760" w:hanging="70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Способна ли российская система образования к цифровой трансформации. Конвергентность образования и экономики.</w:t>
      </w:r>
    </w:p>
    <w:p w:rsidR="00000000" w:rsidDel="00000000" w:rsidP="00000000" w:rsidRDefault="00000000" w:rsidRPr="00000000" w14:paraId="0000001A">
      <w:pPr>
        <w:spacing w:after="0" w:line="276" w:lineRule="auto"/>
        <w:ind w:left="1760" w:hanging="70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Связь университетов с бизнесом</w:t>
      </w:r>
    </w:p>
    <w:p w:rsidR="00000000" w:rsidDel="00000000" w:rsidP="00000000" w:rsidRDefault="00000000" w:rsidRPr="00000000" w14:paraId="0000001B">
      <w:pPr>
        <w:spacing w:after="0" w:line="276" w:lineRule="auto"/>
        <w:ind w:left="1760" w:hanging="70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Новая образовательная среда</w:t>
      </w:r>
    </w:p>
    <w:p w:rsidR="00000000" w:rsidDel="00000000" w:rsidP="00000000" w:rsidRDefault="00000000" w:rsidRPr="00000000" w14:paraId="0000001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 – 13.00: Сессия 2:</w:t>
      </w:r>
    </w:p>
    <w:p w:rsidR="00000000" w:rsidDel="00000000" w:rsidP="00000000" w:rsidRDefault="00000000" w:rsidRPr="00000000" w14:paraId="0000001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«Человеческий капитал – основа экономики будущего»</w:t>
      </w:r>
    </w:p>
    <w:p w:rsidR="00000000" w:rsidDel="00000000" w:rsidP="00000000" w:rsidRDefault="00000000" w:rsidRPr="00000000" w14:paraId="0000001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Антохина Юлия Анатольевна, ректор, Санкт-Петербургский государственный университет аэрокосмического приборостроения</w:t>
      </w:r>
    </w:p>
    <w:p w:rsidR="00000000" w:rsidDel="00000000" w:rsidP="00000000" w:rsidRDefault="00000000" w:rsidRPr="00000000" w14:paraId="0000002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23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Потехина Ирина Петровна,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заместитель Министра образования и науки Российской Федерации</w:t>
      </w:r>
    </w:p>
    <w:p w:rsidR="00000000" w:rsidDel="00000000" w:rsidP="00000000" w:rsidRDefault="00000000" w:rsidRPr="00000000" w14:paraId="00000024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Калина Исаак Иосифович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Министр Правительства Москвы, руководитель Департамента образования Москвы</w:t>
      </w:r>
    </w:p>
    <w:p w:rsidR="00000000" w:rsidDel="00000000" w:rsidP="00000000" w:rsidRDefault="00000000" w:rsidRPr="00000000" w14:paraId="00000025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Курченко Геннадий Александрович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заместитель председателя Комитета государственной службы и кадровой политики – начальник информационно-аналитического отдела Администрации Губернатора</w:t>
      </w:r>
    </w:p>
    <w:p w:rsidR="00000000" w:rsidDel="00000000" w:rsidP="00000000" w:rsidRDefault="00000000" w:rsidRPr="00000000" w14:paraId="00000026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Максимцев Игорь Анатольевич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ректор, Санкт-Петербургский государственный экономический университет</w:t>
      </w:r>
    </w:p>
    <w:p w:rsidR="00000000" w:rsidDel="00000000" w:rsidP="00000000" w:rsidRDefault="00000000" w:rsidRPr="00000000" w14:paraId="00000027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Кадочников Сергей Михайлович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директор филиала НИУ ВШЭ в Санкт-Петербурге</w:t>
      </w:r>
    </w:p>
    <w:p w:rsidR="00000000" w:rsidDel="00000000" w:rsidP="00000000" w:rsidRDefault="00000000" w:rsidRPr="00000000" w14:paraId="00000028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Бутенко Владислав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руководитель Boston Consulting Group (BCG)</w:t>
      </w:r>
    </w:p>
    <w:p w:rsidR="00000000" w:rsidDel="00000000" w:rsidP="00000000" w:rsidRDefault="00000000" w:rsidRPr="00000000" w14:paraId="00000029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Уразов Роберт Наилевич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генеральный директор WorldSkills Россия</w:t>
      </w:r>
    </w:p>
    <w:p w:rsidR="00000000" w:rsidDel="00000000" w:rsidP="00000000" w:rsidRDefault="00000000" w:rsidRPr="00000000" w14:paraId="0000002A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Ракова Марина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Фонд новых форм развития образования Кванториум</w:t>
      </w:r>
    </w:p>
    <w:p w:rsidR="00000000" w:rsidDel="00000000" w:rsidP="00000000" w:rsidRDefault="00000000" w:rsidRPr="00000000" w14:paraId="0000002B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Славин Борис Борисович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директор, Институт развития цифровой экономики Финансового университета при Правительстве РФ</w:t>
      </w:r>
    </w:p>
    <w:p w:rsidR="00000000" w:rsidDel="00000000" w:rsidP="00000000" w:rsidRDefault="00000000" w:rsidRPr="00000000" w14:paraId="0000002C">
      <w:pPr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Ладэ Сергей Владимирович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начальник управления по работе с персоналом и организационному развитию корпоративных функций, ПАО «Газпром нефть»</w:t>
      </w:r>
    </w:p>
    <w:p w:rsidR="00000000" w:rsidDel="00000000" w:rsidP="00000000" w:rsidRDefault="00000000" w:rsidRPr="00000000" w14:paraId="0000002D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Как построить в России экономику знаний, а не экономику энергоресурсов? Экспорт высокотехнологических продуктов и РИД вместо экспорта энергоресурсов?</w:t>
      </w:r>
    </w:p>
    <w:p w:rsidR="00000000" w:rsidDel="00000000" w:rsidP="00000000" w:rsidRDefault="00000000" w:rsidRPr="00000000" w14:paraId="0000002E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Как вырастить интеллектуальный капитал: в школе, колледже, ВУЗе?</w:t>
      </w:r>
    </w:p>
    <w:p w:rsidR="00000000" w:rsidDel="00000000" w:rsidP="00000000" w:rsidRDefault="00000000" w:rsidRPr="00000000" w14:paraId="0000002F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Какие именно кадры готовить – с широким кругозором или  по узкоспециализированному направлению?</w:t>
      </w:r>
    </w:p>
    <w:p w:rsidR="00000000" w:rsidDel="00000000" w:rsidP="00000000" w:rsidRDefault="00000000" w:rsidRPr="00000000" w14:paraId="00000030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 какими сложностями сталкиваются ВУЗы?</w:t>
      </w:r>
    </w:p>
    <w:p w:rsidR="00000000" w:rsidDel="00000000" w:rsidP="00000000" w:rsidRDefault="00000000" w:rsidRPr="00000000" w14:paraId="00000031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Индустрия: как удержать высококлассных специалистов?  От управления кадрами к управлению талантами.</w:t>
      </w:r>
    </w:p>
    <w:p w:rsidR="00000000" w:rsidDel="00000000" w:rsidP="00000000" w:rsidRDefault="00000000" w:rsidRPr="00000000" w14:paraId="00000032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Качество рабочих мест – что предлагают работодатели? Соответствует ли предложение ожиданиям специалистов?</w:t>
      </w:r>
    </w:p>
    <w:p w:rsidR="00000000" w:rsidDel="00000000" w:rsidP="00000000" w:rsidRDefault="00000000" w:rsidRPr="00000000" w14:paraId="00000033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Цифровизация экономики - спрос на ИКТ разработчиков и инженеров растет. Смена технологий происходит быстрее, чем планируются образовательные программы. Какие компетенции востребованы? Как обеспечить своевременную подготовку кадров? Как организовать эффективное взаимодействие индустрии и образования?</w:t>
      </w:r>
    </w:p>
    <w:p w:rsidR="00000000" w:rsidDel="00000000" w:rsidP="00000000" w:rsidRDefault="00000000" w:rsidRPr="00000000" w14:paraId="00000034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Альтернативные формы образования. Чего не могут школы? Почему?</w:t>
      </w:r>
    </w:p>
    <w:p w:rsidR="00000000" w:rsidDel="00000000" w:rsidP="00000000" w:rsidRDefault="00000000" w:rsidRPr="00000000" w14:paraId="0000003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17.00 – 18.30: Сессия 3:</w:t>
      </w:r>
    </w:p>
    <w:p w:rsidR="00000000" w:rsidDel="00000000" w:rsidP="00000000" w:rsidRDefault="00000000" w:rsidRPr="00000000" w14:paraId="0000003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«Трансформация рынка труда. Новые компетенции»</w:t>
      </w:r>
    </w:p>
    <w:p w:rsidR="00000000" w:rsidDel="00000000" w:rsidP="00000000" w:rsidRDefault="00000000" w:rsidRPr="00000000" w14:paraId="0000003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Модератор: Сахарова Юлия,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директор HeadHunter Северо-Запад</w:t>
      </w:r>
    </w:p>
    <w:p w:rsidR="00000000" w:rsidDel="00000000" w:rsidP="00000000" w:rsidRDefault="00000000" w:rsidRPr="00000000" w14:paraId="0000003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3C">
      <w:pPr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Машукова Наталья Дмитриевна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- главный эксперт Высшей школы юриспруденции НИУ ВШЭ, эксперт рабочей группы Национального совета при Президенте РФ по профессиональным квалификациям, член Комитета ТПП РФ по содействию профессиональному и бизнес-образованию</w:t>
      </w:r>
    </w:p>
    <w:p w:rsidR="00000000" w:rsidDel="00000000" w:rsidP="00000000" w:rsidRDefault="00000000" w:rsidRPr="00000000" w14:paraId="0000003D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Лейбович Александр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генеральный директор АНО «Национальное агентство развития квалификаций»</w:t>
      </w:r>
    </w:p>
    <w:p w:rsidR="00000000" w:rsidDel="00000000" w:rsidP="00000000" w:rsidRDefault="00000000" w:rsidRPr="00000000" w14:paraId="0000003E">
      <w:pPr>
        <w:spacing w:after="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Терехов Андрей Николаевич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генеральный директор Ланит-Терком, заведующий кафедрой системного программирования математико-механического факультета Санкт-Петербургского государственного университета</w:t>
      </w:r>
    </w:p>
    <w:p w:rsidR="00000000" w:rsidDel="00000000" w:rsidP="00000000" w:rsidRDefault="00000000" w:rsidRPr="00000000" w14:paraId="0000003F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Подольский Олег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Агентство стратегических инициатив</w:t>
      </w:r>
    </w:p>
    <w:p w:rsidR="00000000" w:rsidDel="00000000" w:rsidP="00000000" w:rsidRDefault="00000000" w:rsidRPr="00000000" w14:paraId="00000040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Яныкина Нина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декан факультета технологического менеджмента и инноваций, ИТМО</w:t>
      </w:r>
    </w:p>
    <w:p w:rsidR="00000000" w:rsidDel="00000000" w:rsidP="00000000" w:rsidRDefault="00000000" w:rsidRPr="00000000" w14:paraId="00000041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Чернейко Дмитрий Семенович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Преседатель Комитета по труду и занятости Санкт-Петербурга</w:t>
      </w:r>
    </w:p>
    <w:p w:rsidR="00000000" w:rsidDel="00000000" w:rsidP="00000000" w:rsidRDefault="00000000" w:rsidRPr="00000000" w14:paraId="00000042">
      <w:pPr>
        <w:spacing w:after="100" w:before="100" w:line="276" w:lineRule="auto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Тамбиев Максим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генеральный директор Forrester Россия</w:t>
      </w:r>
    </w:p>
    <w:p w:rsidR="00000000" w:rsidDel="00000000" w:rsidP="00000000" w:rsidRDefault="00000000" w:rsidRPr="00000000" w14:paraId="0000004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Профессии будущего</w:t>
      </w:r>
    </w:p>
    <w:p w:rsidR="00000000" w:rsidDel="00000000" w:rsidP="00000000" w:rsidRDefault="00000000" w:rsidRPr="00000000" w14:paraId="00000045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Компетенции vs квалификации</w:t>
      </w:r>
    </w:p>
    <w:p w:rsidR="00000000" w:rsidDel="00000000" w:rsidP="00000000" w:rsidRDefault="00000000" w:rsidRPr="00000000" w14:paraId="00000046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Модели компетенций: что делать?</w:t>
      </w:r>
    </w:p>
    <w:p w:rsidR="00000000" w:rsidDel="00000000" w:rsidP="00000000" w:rsidRDefault="00000000" w:rsidRPr="00000000" w14:paraId="00000047">
      <w:pPr>
        <w:spacing w:after="0" w:line="276" w:lineRule="auto"/>
        <w:ind w:left="36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·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Роль оценки в диагностике компетенций</w:t>
      </w:r>
    </w:p>
    <w:p w:rsidR="00000000" w:rsidDel="00000000" w:rsidP="00000000" w:rsidRDefault="00000000" w:rsidRPr="00000000" w14:paraId="00000048">
      <w:pPr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850.3937007874016" w:top="1700.7874015748032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after="0" w:line="276" w:lineRule="auto"/>
      <w:contextualSpacing w:val="0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